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6"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May 17,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000-31659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55" w:lineRule="exact"/>
        <w:rPr>
          <w:sz w:val="24"/>
          <w:szCs w:val="24"/>
          <w:color w:val="auto"/>
        </w:rPr>
      </w:pPr>
    </w:p>
    <w:p>
      <w:pPr>
        <w:sectPr>
          <w:pgSz w:w="11900" w:h="16838" w:orient="portrait"/>
          <w:cols w:equalWidth="0" w:num="3">
            <w:col w:w="4740" w:space="720"/>
            <w:col w:w="3000" w:space="720"/>
            <w:col w:w="1840"/>
          </w:cols>
          <w:pgMar w:left="240" w:top="584" w:right="6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or</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4"/>
          <w:szCs w:val="14"/>
          <w:b w:val="1"/>
          <w:bCs w:val="1"/>
          <w:color w:val="auto"/>
        </w:rPr>
        <w:t>COMMISSION FILE:</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460" w:space="720"/>
            <w:col w:w="3160" w:space="720"/>
            <w:col w:w="1960"/>
          </w:cols>
          <w:pgMar w:left="240" w:top="584" w:right="639" w:bottom="1440" w:gutter="0" w:footer="0" w:header="0"/>
          <w:type w:val="continuous"/>
        </w:sectPr>
      </w:pPr>
    </w:p>
    <w:p>
      <w:pPr>
        <w:ind w:left="4560"/>
        <w:spacing w:after="0"/>
        <w:rPr>
          <w:sz w:val="20"/>
          <w:szCs w:val="20"/>
          <w:color w:val="auto"/>
        </w:rPr>
      </w:pPr>
      <w:r>
        <w:rPr>
          <w:rFonts w:ascii="Arial" w:cs="Arial" w:eastAsia="Arial" w:hAnsi="Arial"/>
          <w:sz w:val="18"/>
          <w:szCs w:val="18"/>
          <w:b w:val="1"/>
          <w:bCs w:val="1"/>
          <w:color w:val="auto"/>
        </w:rPr>
        <w:t>9645 Scranton Road, Suite 205</w:t>
      </w:r>
    </w:p>
    <w:p>
      <w:pPr>
        <w:spacing w:after="0" w:line="21"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43" w:lineRule="exact"/>
        <w:rPr>
          <w:sz w:val="24"/>
          <w:szCs w:val="24"/>
          <w:color w:val="auto"/>
        </w:rPr>
      </w:pPr>
    </w:p>
    <w:p>
      <w:pPr>
        <w:jc w:val="center"/>
        <w:ind w:right="-399"/>
        <w:spacing w:after="0"/>
        <w:rPr>
          <w:sz w:val="20"/>
          <w:szCs w:val="20"/>
          <w:color w:val="auto"/>
        </w:rPr>
      </w:pPr>
      <w:r>
        <w:rPr>
          <w:rFonts w:ascii="Arial" w:cs="Arial" w:eastAsia="Arial" w:hAnsi="Arial"/>
          <w:sz w:val="15"/>
          <w:szCs w:val="15"/>
          <w:color w:val="auto"/>
        </w:rPr>
        <w:t>Registrant’s telephone number, including area code: (858) 320-8800</w:t>
      </w:r>
    </w:p>
    <w:p>
      <w:pPr>
        <w:spacing w:after="0" w:line="20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020"/>
          </w:cols>
          <w:pgMar w:left="240" w:top="584" w:right="639" w:bottom="1440" w:gutter="0" w:footer="0" w:header="0"/>
          <w:type w:val="continuous"/>
        </w:sectPr>
      </w:pP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0219"/>
          </w:cols>
          <w:pgMar w:left="240" w:top="274" w:right="1440"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17, 2006, the Compensation Committee of the Board of Directors of Novatel Wireless, Inc. (the “Company”) adopted a bonus plan applicable to the Company’s executive officers for the fiscal year ending December 31, 2006. Under the terms of the plan, each participant is eligible to receive a discretionary cash bonus from the Company in a dollar amount equal to a percentage of his or her annual base salary in effect as of the end of 2006 based on the achievement of certain individual, departmental and Company-wide 2006 performance targets. The bonuses could range in amounts up to 50% to 75% of the applicable base salary with additional performance targets and potential bonus payments for some plan participants. All bonuses are expected to be determined and paid following the end of the Company’s 2006 fiscal year. The Company has reserved the right to amend the plan in its sole discretion.</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Novatel Wireless, Inc.</w:t>
            </w:r>
          </w:p>
        </w:tc>
      </w:tr>
      <w:tr>
        <w:trPr>
          <w:trHeight w:val="433"/>
        </w:trPr>
        <w:tc>
          <w:tcPr>
            <w:tcW w:w="3720" w:type="dxa"/>
            <w:vAlign w:val="bottom"/>
          </w:tcPr>
          <w:p>
            <w:pPr>
              <w:spacing w:after="0"/>
              <w:rPr>
                <w:sz w:val="20"/>
                <w:szCs w:val="20"/>
                <w:color w:val="auto"/>
              </w:rPr>
            </w:pPr>
            <w:r>
              <w:rPr>
                <w:rFonts w:ascii="Arial" w:cs="Arial" w:eastAsia="Arial" w:hAnsi="Arial"/>
                <w:sz w:val="18"/>
                <w:szCs w:val="18"/>
                <w:color w:val="auto"/>
              </w:rPr>
              <w:t>Date: May 23, 2006</w:t>
            </w:r>
          </w:p>
        </w:tc>
        <w:tc>
          <w:tcPr>
            <w:tcW w:w="7700" w:type="dxa"/>
            <w:vAlign w:val="bottom"/>
            <w:gridSpan w:val="2"/>
          </w:tcPr>
          <w:p>
            <w:pPr>
              <w:ind w:left="2320"/>
              <w:spacing w:after="0"/>
              <w:rPr>
                <w:sz w:val="20"/>
                <w:szCs w:val="20"/>
                <w:color w:val="auto"/>
              </w:rPr>
            </w:pPr>
            <w:r>
              <w:rPr>
                <w:rFonts w:ascii="Arial" w:cs="Arial" w:eastAsia="Arial" w:hAnsi="Arial"/>
                <w:sz w:val="18"/>
                <w:szCs w:val="18"/>
                <w:color w:val="auto"/>
              </w:rPr>
              <w:t>By: /s/ Dan L. Halvorson</w:t>
            </w:r>
          </w:p>
        </w:tc>
      </w:tr>
      <w:tr>
        <w:trPr>
          <w:trHeight w:val="202"/>
        </w:trPr>
        <w:tc>
          <w:tcPr>
            <w:tcW w:w="3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Dan L. Halvorson</w:t>
            </w:r>
          </w:p>
        </w:tc>
      </w:tr>
      <w:tr>
        <w:trPr>
          <w:trHeight w:val="216"/>
        </w:trPr>
        <w:tc>
          <w:tcPr>
            <w:tcW w:w="3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 and Treasurer,</w:t>
            </w:r>
          </w:p>
        </w:tc>
      </w:tr>
      <w:tr>
        <w:trPr>
          <w:trHeight w:val="222"/>
        </w:trPr>
        <w:tc>
          <w:tcPr>
            <w:tcW w:w="37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2019-12-14T09:41:22Z</dcterms:created>
  <dcterms:modified xsi:type="dcterms:W3CDTF">2019-12-14T09:41:22Z</dcterms:modified>
</cp:coreProperties>
</file>