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830711_4-inseego.xml.htm"/>
      <w:bookmarkStart w:id="1" w:name="kses260830711_4inseego"/>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Miller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 EAST PUTNAM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INSEEGO CORP.</w:t>
              </w:r>
            </w:hyperlink>
            <w:r>
              <w:rPr/>
              <w:t xml:space="preserve"> [ </w:t>
            </w:r>
            <w:r>
              <w:rPr>
                <w:rFonts w:ascii="Times;serif" w:hAnsi="Times;serif"/>
                <w:color w:val="0000FF"/>
                <w:sz w:val="24"/>
                <w:shd w:fill="FFFFFF" w:val="clear"/>
              </w:rPr>
              <w:t>INSG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19"/>
        <w:gridCol w:w="487"/>
        <w:gridCol w:w="605"/>
        <w:gridCol w:w="1264"/>
        <w:gridCol w:w="983"/>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19,654</w:t>
            </w:r>
          </w:p>
        </w:tc>
        <w:tc>
          <w:tcPr>
            <w:tcW w:w="4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30,512</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2,143,769</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settle for shares of common stock on a 1-for-1 basis. The RSUs are scheduled to vest on September 11,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owned directly by North Sound Trading, LP, a Delaware partnership ("North Sound Trading"). Mr. Miller is the sole shareholder of North Sound Management, Inc., a Delaware corporation ("North Sound Management"), which in turn is the general partner of North Sound Trading. Mr. Miller and North Sound Management may be deemed to indirectly own the shares directly owned by North Sound Trading. Each of North Sound Trading and North Sound Management may be deemed a director by deputization by virtue of their relationship with Mr. Miller, a director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Miller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9976" TargetMode="External"/><Relationship Id="rId5" Type="http://schemas.openxmlformats.org/officeDocument/2006/relationships/hyperlink" Target="http://www.sec.gov/cgi-bin/browse-edgar?action=getcompany&amp;CIK=00010226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684</Words>
  <Characters>3680</Characters>
  <CharactersWithSpaces>4293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